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A3" w:rsidRPr="008577B5" w:rsidRDefault="00871E0F">
      <w:pPr>
        <w:pBdr>
          <w:bottom w:val="single" w:sz="6" w:space="1" w:color="auto"/>
        </w:pBdr>
        <w:spacing w:line="360" w:lineRule="auto"/>
        <w:jc w:val="center"/>
        <w:rPr>
          <w:b/>
          <w:i/>
          <w:sz w:val="20"/>
        </w:rPr>
      </w:pPr>
      <w:bookmarkStart w:id="0" w:name="_GoBack"/>
      <w:bookmarkEnd w:id="0"/>
      <w:r w:rsidRPr="00BD23BC">
        <w:rPr>
          <w:b/>
          <w:i/>
          <w:sz w:val="20"/>
        </w:rPr>
        <w:t>201</w:t>
      </w:r>
      <w:r w:rsidR="00052C13" w:rsidRPr="00BD23BC">
        <w:rPr>
          <w:b/>
          <w:i/>
          <w:sz w:val="20"/>
        </w:rPr>
        <w:t>3</w:t>
      </w:r>
      <w:r w:rsidRPr="00BD23BC">
        <w:rPr>
          <w:b/>
          <w:i/>
          <w:sz w:val="20"/>
        </w:rPr>
        <w:t>/201</w:t>
      </w:r>
      <w:r w:rsidR="00052C13" w:rsidRPr="00BD23BC">
        <w:rPr>
          <w:b/>
          <w:i/>
          <w:sz w:val="20"/>
        </w:rPr>
        <w:t>4</w:t>
      </w:r>
      <w:r w:rsidR="00BC51EE" w:rsidRPr="00BD23BC">
        <w:rPr>
          <w:b/>
          <w:i/>
          <w:sz w:val="20"/>
        </w:rPr>
        <w:t>. t</w:t>
      </w:r>
      <w:r w:rsidR="009E4234" w:rsidRPr="00BD23BC">
        <w:rPr>
          <w:b/>
          <w:i/>
          <w:sz w:val="20"/>
        </w:rPr>
        <w:t xml:space="preserve">anév </w:t>
      </w:r>
      <w:r w:rsidR="006E0FB0" w:rsidRPr="00BD23BC">
        <w:rPr>
          <w:b/>
          <w:i/>
          <w:sz w:val="20"/>
        </w:rPr>
        <w:t>tavaszi</w:t>
      </w:r>
      <w:r w:rsidR="009E4234" w:rsidRPr="00BD23BC">
        <w:rPr>
          <w:b/>
          <w:i/>
          <w:sz w:val="20"/>
        </w:rPr>
        <w:t xml:space="preserve"> </w:t>
      </w:r>
      <w:r w:rsidR="009E4234" w:rsidRPr="008577B5">
        <w:rPr>
          <w:b/>
          <w:i/>
          <w:sz w:val="20"/>
        </w:rPr>
        <w:t>félévében a GTK</w:t>
      </w:r>
      <w:r w:rsidR="002D6535" w:rsidRPr="008577B5">
        <w:rPr>
          <w:b/>
          <w:i/>
          <w:sz w:val="20"/>
        </w:rPr>
        <w:t xml:space="preserve"> </w:t>
      </w:r>
      <w:r w:rsidR="00EC61B3" w:rsidRPr="008577B5">
        <w:rPr>
          <w:b/>
          <w:i/>
          <w:sz w:val="20"/>
        </w:rPr>
        <w:t>RKG</w:t>
      </w:r>
      <w:r w:rsidR="00FC4B7C" w:rsidRPr="008577B5">
        <w:rPr>
          <w:b/>
          <w:i/>
          <w:sz w:val="20"/>
        </w:rPr>
        <w:t xml:space="preserve"> </w:t>
      </w:r>
      <w:proofErr w:type="spellStart"/>
      <w:r w:rsidR="00DF5CE5" w:rsidRPr="008577B5">
        <w:rPr>
          <w:b/>
          <w:i/>
          <w:sz w:val="20"/>
        </w:rPr>
        <w:t>MSc</w:t>
      </w:r>
      <w:proofErr w:type="spellEnd"/>
      <w:r w:rsidR="00DF5CE5" w:rsidRPr="008577B5">
        <w:rPr>
          <w:b/>
          <w:i/>
          <w:sz w:val="20"/>
        </w:rPr>
        <w:t>.</w:t>
      </w:r>
      <w:r w:rsidR="002D6535" w:rsidRPr="008577B5">
        <w:rPr>
          <w:b/>
          <w:i/>
          <w:sz w:val="20"/>
        </w:rPr>
        <w:t xml:space="preserve"> </w:t>
      </w:r>
      <w:r w:rsidR="008577B5" w:rsidRPr="008577B5">
        <w:rPr>
          <w:b/>
          <w:i/>
          <w:sz w:val="20"/>
        </w:rPr>
        <w:t>I</w:t>
      </w:r>
      <w:r w:rsidR="002D6535" w:rsidRPr="008577B5">
        <w:rPr>
          <w:b/>
          <w:i/>
          <w:sz w:val="20"/>
        </w:rPr>
        <w:t>I. évfolyam</w:t>
      </w:r>
      <w:r w:rsidR="003251A3" w:rsidRPr="008577B5">
        <w:rPr>
          <w:b/>
          <w:i/>
          <w:sz w:val="20"/>
        </w:rPr>
        <w:t xml:space="preserve"> hall</w:t>
      </w:r>
      <w:r w:rsidR="00BC51EE" w:rsidRPr="008577B5">
        <w:rPr>
          <w:b/>
          <w:i/>
          <w:sz w:val="20"/>
        </w:rPr>
        <w:t>gatói számára meghirdetett tantárgy</w:t>
      </w:r>
    </w:p>
    <w:p w:rsidR="003251A3" w:rsidRPr="00BD23BC" w:rsidRDefault="003251A3" w:rsidP="00753BEF">
      <w:pPr>
        <w:rPr>
          <w:sz w:val="20"/>
        </w:rPr>
      </w:pPr>
      <w:r w:rsidRPr="008577B5">
        <w:rPr>
          <w:b/>
          <w:i/>
          <w:sz w:val="20"/>
        </w:rPr>
        <w:t>A tárgy címe:</w:t>
      </w:r>
      <w:r w:rsidRPr="008577B5">
        <w:rPr>
          <w:sz w:val="20"/>
        </w:rPr>
        <w:tab/>
      </w:r>
      <w:r w:rsidRPr="008577B5">
        <w:rPr>
          <w:sz w:val="20"/>
        </w:rPr>
        <w:tab/>
      </w:r>
      <w:r w:rsidR="00DF5CE5" w:rsidRPr="008577B5">
        <w:rPr>
          <w:sz w:val="20"/>
        </w:rPr>
        <w:tab/>
      </w:r>
      <w:r w:rsidR="00A92D26" w:rsidRPr="008577B5">
        <w:rPr>
          <w:sz w:val="20"/>
        </w:rPr>
        <w:t>Helyi gazdaság</w:t>
      </w:r>
      <w:r w:rsidR="008577B5" w:rsidRPr="008577B5">
        <w:rPr>
          <w:sz w:val="20"/>
        </w:rPr>
        <w:t>- és vállalkozás</w:t>
      </w:r>
      <w:r w:rsidR="00A92D26" w:rsidRPr="008577B5">
        <w:rPr>
          <w:sz w:val="20"/>
        </w:rPr>
        <w:t>fejlesztés</w:t>
      </w:r>
    </w:p>
    <w:p w:rsidR="002D6535" w:rsidRPr="00BD23BC" w:rsidRDefault="002D6535" w:rsidP="00753BEF">
      <w:pPr>
        <w:rPr>
          <w:sz w:val="20"/>
        </w:rPr>
      </w:pPr>
    </w:p>
    <w:p w:rsidR="003251A3" w:rsidRPr="00BD23BC" w:rsidRDefault="003251A3" w:rsidP="00753BEF">
      <w:pPr>
        <w:jc w:val="center"/>
        <w:rPr>
          <w:b/>
          <w:i/>
          <w:sz w:val="20"/>
        </w:rPr>
      </w:pPr>
      <w:r w:rsidRPr="00BD23BC">
        <w:rPr>
          <w:b/>
          <w:i/>
          <w:sz w:val="20"/>
        </w:rPr>
        <w:t xml:space="preserve">A tantárgy </w:t>
      </w:r>
      <w:r w:rsidR="00753BEF" w:rsidRPr="00BD23BC">
        <w:rPr>
          <w:b/>
          <w:i/>
          <w:sz w:val="20"/>
        </w:rPr>
        <w:t xml:space="preserve">beadandó </w:t>
      </w:r>
      <w:r w:rsidRPr="00BD23BC">
        <w:rPr>
          <w:b/>
          <w:i/>
          <w:sz w:val="20"/>
        </w:rPr>
        <w:t>tematikája</w:t>
      </w:r>
    </w:p>
    <w:p w:rsidR="009549B9" w:rsidRPr="00BD23BC" w:rsidRDefault="009549B9" w:rsidP="00753BEF">
      <w:pPr>
        <w:rPr>
          <w:b/>
          <w:i/>
          <w:sz w:val="20"/>
          <w:u w:val="single"/>
        </w:rPr>
      </w:pPr>
    </w:p>
    <w:p w:rsidR="00753BEF" w:rsidRPr="00BD23BC" w:rsidRDefault="00753BEF" w:rsidP="00BD23BC">
      <w:pPr>
        <w:jc w:val="both"/>
        <w:rPr>
          <w:b/>
          <w:i/>
          <w:sz w:val="20"/>
          <w:u w:val="single"/>
        </w:rPr>
      </w:pPr>
      <w:r w:rsidRPr="00BD23BC">
        <w:rPr>
          <w:b/>
          <w:i/>
          <w:sz w:val="20"/>
          <w:u w:val="single"/>
        </w:rPr>
        <w:t>Választott téma:</w:t>
      </w:r>
      <w:r w:rsidRPr="00BD23BC">
        <w:rPr>
          <w:sz w:val="20"/>
        </w:rPr>
        <w:t xml:space="preserve"> </w:t>
      </w:r>
      <w:r w:rsidR="00A92D26">
        <w:rPr>
          <w:sz w:val="20"/>
        </w:rPr>
        <w:t>Komplex h</w:t>
      </w:r>
      <w:r w:rsidR="00BB624B">
        <w:rPr>
          <w:sz w:val="20"/>
        </w:rPr>
        <w:t>elyi gazdaságfejlesztés</w:t>
      </w:r>
      <w:r w:rsidR="00A92D26">
        <w:rPr>
          <w:sz w:val="20"/>
        </w:rPr>
        <w:t>i vizsgálat</w:t>
      </w:r>
    </w:p>
    <w:p w:rsidR="00753BEF" w:rsidRPr="00BD23BC" w:rsidRDefault="00753BEF" w:rsidP="00BD23BC">
      <w:pPr>
        <w:jc w:val="both"/>
        <w:rPr>
          <w:sz w:val="18"/>
          <w:szCs w:val="18"/>
        </w:rPr>
      </w:pPr>
    </w:p>
    <w:p w:rsidR="00753BEF" w:rsidRPr="00BD23BC" w:rsidRDefault="00753BEF" w:rsidP="00BD23BC">
      <w:pPr>
        <w:jc w:val="both"/>
        <w:rPr>
          <w:b/>
          <w:i/>
          <w:sz w:val="20"/>
          <w:u w:val="single"/>
        </w:rPr>
      </w:pPr>
      <w:r w:rsidRPr="00BD23BC">
        <w:rPr>
          <w:b/>
          <w:i/>
          <w:sz w:val="20"/>
          <w:u w:val="single"/>
        </w:rPr>
        <w:t>Téma leírása:</w:t>
      </w:r>
    </w:p>
    <w:p w:rsidR="00E746F1" w:rsidRPr="00112660" w:rsidRDefault="00A92D26" w:rsidP="00E746F1">
      <w:pPr>
        <w:ind w:firstLine="708"/>
        <w:jc w:val="both"/>
        <w:rPr>
          <w:sz w:val="18"/>
          <w:szCs w:val="18"/>
        </w:rPr>
      </w:pPr>
      <w:r w:rsidRPr="00112660">
        <w:rPr>
          <w:sz w:val="18"/>
          <w:szCs w:val="18"/>
        </w:rPr>
        <w:t>Válaszon egy tetszőleges járás</w:t>
      </w:r>
      <w:r w:rsidR="00112660">
        <w:rPr>
          <w:sz w:val="18"/>
          <w:szCs w:val="18"/>
        </w:rPr>
        <w:t>t</w:t>
      </w:r>
      <w:r w:rsidRPr="00112660">
        <w:rPr>
          <w:sz w:val="18"/>
          <w:szCs w:val="18"/>
        </w:rPr>
        <w:t>, l</w:t>
      </w:r>
      <w:r w:rsidR="00112660">
        <w:rPr>
          <w:sz w:val="18"/>
          <w:szCs w:val="18"/>
        </w:rPr>
        <w:t>ehetőség szerint mindenki más</w:t>
      </w:r>
      <w:r w:rsidR="00162101">
        <w:rPr>
          <w:sz w:val="18"/>
          <w:szCs w:val="18"/>
        </w:rPr>
        <w:t>ikat</w:t>
      </w:r>
      <w:r w:rsidR="00112660">
        <w:rPr>
          <w:sz w:val="18"/>
          <w:szCs w:val="18"/>
        </w:rPr>
        <w:t xml:space="preserve"> és az alábbiak szerint vizsgálja meg a térséget.</w:t>
      </w:r>
    </w:p>
    <w:p w:rsidR="00A92D26" w:rsidRPr="00937334" w:rsidRDefault="00BD23BC" w:rsidP="00A92D26">
      <w:pPr>
        <w:ind w:firstLine="708"/>
        <w:jc w:val="both"/>
        <w:rPr>
          <w:sz w:val="18"/>
          <w:szCs w:val="18"/>
        </w:rPr>
      </w:pPr>
      <w:r w:rsidRPr="00937334">
        <w:rPr>
          <w:sz w:val="18"/>
          <w:szCs w:val="18"/>
        </w:rPr>
        <w:t xml:space="preserve">A helyi gazdaság és helyi gazdaságfejlesztés fogalmát (több fogalmi meghatározás ütköztetése) </w:t>
      </w:r>
      <w:r w:rsidR="00FE73EB" w:rsidRPr="00937334">
        <w:rPr>
          <w:sz w:val="18"/>
          <w:szCs w:val="18"/>
        </w:rPr>
        <w:t>valamint a fogalmak regionális politikához és a területfejlesztéshez kapcsolódó pontjait</w:t>
      </w:r>
      <w:r w:rsidRPr="00937334">
        <w:rPr>
          <w:sz w:val="18"/>
          <w:szCs w:val="18"/>
        </w:rPr>
        <w:t xml:space="preserve"> ismertető szakirodalmi</w:t>
      </w:r>
      <w:r w:rsidR="00FE73EB" w:rsidRPr="00937334">
        <w:rPr>
          <w:sz w:val="18"/>
          <w:szCs w:val="18"/>
        </w:rPr>
        <w:t xml:space="preserve"> (magyar és angol)</w:t>
      </w:r>
      <w:r w:rsidRPr="00937334">
        <w:rPr>
          <w:sz w:val="18"/>
          <w:szCs w:val="18"/>
        </w:rPr>
        <w:t xml:space="preserve"> feldolgozás </w:t>
      </w:r>
      <w:r w:rsidR="00937334" w:rsidRPr="00937334">
        <w:rPr>
          <w:sz w:val="18"/>
          <w:szCs w:val="18"/>
        </w:rPr>
        <w:t xml:space="preserve">alkossa a beadandó első részét. </w:t>
      </w:r>
    </w:p>
    <w:p w:rsidR="00753BEF" w:rsidRDefault="00937334" w:rsidP="00E746F1">
      <w:pPr>
        <w:ind w:firstLine="708"/>
        <w:jc w:val="both"/>
        <w:rPr>
          <w:sz w:val="18"/>
          <w:szCs w:val="18"/>
        </w:rPr>
      </w:pPr>
      <w:r w:rsidRPr="00937334">
        <w:rPr>
          <w:sz w:val="18"/>
          <w:szCs w:val="18"/>
        </w:rPr>
        <w:t>Ezt követően a</w:t>
      </w:r>
      <w:r w:rsidR="00BD23BC" w:rsidRPr="00937334">
        <w:rPr>
          <w:sz w:val="18"/>
          <w:szCs w:val="18"/>
        </w:rPr>
        <w:t xml:space="preserve"> felhasznált adatbázisok, mutatók és a módszertan ismertetése </w:t>
      </w:r>
      <w:r w:rsidRPr="00937334">
        <w:rPr>
          <w:sz w:val="18"/>
          <w:szCs w:val="18"/>
        </w:rPr>
        <w:t>során t</w:t>
      </w:r>
      <w:r w:rsidR="00E746F1" w:rsidRPr="00937334">
        <w:rPr>
          <w:sz w:val="18"/>
          <w:szCs w:val="18"/>
        </w:rPr>
        <w:t>örekedjen ok-okozati összefüggések felkutatására</w:t>
      </w:r>
      <w:r w:rsidR="00A92D26">
        <w:rPr>
          <w:sz w:val="18"/>
          <w:szCs w:val="18"/>
        </w:rPr>
        <w:t xml:space="preserve"> a felhasznált adatokban</w:t>
      </w:r>
      <w:r w:rsidR="00E746F1" w:rsidRPr="00937334">
        <w:rPr>
          <w:sz w:val="18"/>
          <w:szCs w:val="18"/>
        </w:rPr>
        <w:t>, a helyi gazdaságfejlesztés eszközeinek alkalmazására/alkalmazhatóságára. Kutasson fel olyan adatbázisokat (</w:t>
      </w:r>
      <w:r w:rsidR="00A92D26">
        <w:rPr>
          <w:sz w:val="18"/>
          <w:szCs w:val="18"/>
        </w:rPr>
        <w:t xml:space="preserve">akár a </w:t>
      </w:r>
      <w:proofErr w:type="spellStart"/>
      <w:r w:rsidR="00E746F1" w:rsidRPr="00937334">
        <w:rPr>
          <w:sz w:val="18"/>
          <w:szCs w:val="18"/>
        </w:rPr>
        <w:t>TeIR</w:t>
      </w:r>
      <w:proofErr w:type="spellEnd"/>
      <w:r w:rsidR="00E746F1" w:rsidRPr="00937334">
        <w:rPr>
          <w:sz w:val="18"/>
          <w:szCs w:val="18"/>
        </w:rPr>
        <w:t>, KSH, EUROSTAT, ERŐFORRÁSTÉRKÉP adatbázisain túl</w:t>
      </w:r>
      <w:r w:rsidR="00A92D26">
        <w:rPr>
          <w:sz w:val="18"/>
          <w:szCs w:val="18"/>
        </w:rPr>
        <w:t>, kérdőívezhet is</w:t>
      </w:r>
      <w:r w:rsidR="00E746F1" w:rsidRPr="00937334">
        <w:rPr>
          <w:sz w:val="18"/>
          <w:szCs w:val="18"/>
        </w:rPr>
        <w:t xml:space="preserve">), mely társadalmi, gazdasági és környezeti szempontból </w:t>
      </w:r>
      <w:r w:rsidR="00162101">
        <w:rPr>
          <w:sz w:val="18"/>
          <w:szCs w:val="18"/>
        </w:rPr>
        <w:t>releváns</w:t>
      </w:r>
      <w:r w:rsidR="00E746F1" w:rsidRPr="00937334">
        <w:rPr>
          <w:sz w:val="18"/>
          <w:szCs w:val="18"/>
        </w:rPr>
        <w:t xml:space="preserve"> adatokat tarta</w:t>
      </w:r>
      <w:r w:rsidR="00FE73EB" w:rsidRPr="00937334">
        <w:rPr>
          <w:sz w:val="18"/>
          <w:szCs w:val="18"/>
        </w:rPr>
        <w:t>lmaznak a témával kapcsolatban. A</w:t>
      </w:r>
      <w:r w:rsidR="00E746F1" w:rsidRPr="00937334">
        <w:rPr>
          <w:sz w:val="18"/>
          <w:szCs w:val="18"/>
        </w:rPr>
        <w:t>z általános leíró statisztikákon túl</w:t>
      </w:r>
      <w:r w:rsidR="00FE73EB" w:rsidRPr="00937334">
        <w:rPr>
          <w:sz w:val="18"/>
          <w:szCs w:val="18"/>
        </w:rPr>
        <w:t>mutató,</w:t>
      </w:r>
      <w:r w:rsidR="00E746F1" w:rsidRPr="00937334">
        <w:rPr>
          <w:sz w:val="18"/>
          <w:szCs w:val="18"/>
        </w:rPr>
        <w:t xml:space="preserve"> komplexebb számítási módszer</w:t>
      </w:r>
      <w:r w:rsidR="00FE73EB" w:rsidRPr="00937334">
        <w:rPr>
          <w:sz w:val="18"/>
          <w:szCs w:val="18"/>
        </w:rPr>
        <w:t>t</w:t>
      </w:r>
      <w:r w:rsidR="00E746F1" w:rsidRPr="00937334">
        <w:rPr>
          <w:sz w:val="18"/>
          <w:szCs w:val="18"/>
        </w:rPr>
        <w:t>/</w:t>
      </w:r>
      <w:proofErr w:type="spellStart"/>
      <w:r w:rsidR="00E746F1" w:rsidRPr="00937334">
        <w:rPr>
          <w:sz w:val="18"/>
          <w:szCs w:val="18"/>
        </w:rPr>
        <w:t>ek</w:t>
      </w:r>
      <w:r w:rsidR="00FE73EB" w:rsidRPr="00937334">
        <w:rPr>
          <w:sz w:val="18"/>
          <w:szCs w:val="18"/>
        </w:rPr>
        <w:t>et</w:t>
      </w:r>
      <w:proofErr w:type="spellEnd"/>
      <w:r w:rsidR="00E746F1" w:rsidRPr="00937334">
        <w:rPr>
          <w:sz w:val="18"/>
          <w:szCs w:val="18"/>
        </w:rPr>
        <w:t xml:space="preserve"> </w:t>
      </w:r>
      <w:r w:rsidR="00FE73EB" w:rsidRPr="00937334">
        <w:rPr>
          <w:sz w:val="18"/>
          <w:szCs w:val="18"/>
        </w:rPr>
        <w:t xml:space="preserve">alkalmazzon! </w:t>
      </w:r>
      <w:r w:rsidRPr="00937334">
        <w:rPr>
          <w:sz w:val="18"/>
          <w:szCs w:val="18"/>
        </w:rPr>
        <w:t>Ezt követően</w:t>
      </w:r>
      <w:r w:rsidR="00FE73EB" w:rsidRPr="00937334">
        <w:rPr>
          <w:sz w:val="18"/>
          <w:szCs w:val="18"/>
        </w:rPr>
        <w:t xml:space="preserve"> mutassa be kutatásának eredményeit, </w:t>
      </w:r>
      <w:r w:rsidRPr="00937334">
        <w:rPr>
          <w:sz w:val="18"/>
          <w:szCs w:val="18"/>
        </w:rPr>
        <w:t>melynek kisebb hányada a térség általános bemutatása nagyobb hánya</w:t>
      </w:r>
      <w:r w:rsidR="00A92D26">
        <w:rPr>
          <w:sz w:val="18"/>
          <w:szCs w:val="18"/>
        </w:rPr>
        <w:t>da</w:t>
      </w:r>
      <w:r w:rsidRPr="00937334">
        <w:rPr>
          <w:sz w:val="18"/>
          <w:szCs w:val="18"/>
        </w:rPr>
        <w:t xml:space="preserve"> a témában elért eredményeinek ismertetését tartalmazza. Mind ez után</w:t>
      </w:r>
      <w:r w:rsidR="00FE73EB" w:rsidRPr="00937334">
        <w:rPr>
          <w:sz w:val="18"/>
          <w:szCs w:val="18"/>
        </w:rPr>
        <w:t xml:space="preserve"> vonja le a következtetéseit</w:t>
      </w:r>
      <w:r w:rsidR="00A92D26">
        <w:rPr>
          <w:sz w:val="18"/>
          <w:szCs w:val="18"/>
        </w:rPr>
        <w:t xml:space="preserve"> (térség problémái - erőségei)</w:t>
      </w:r>
      <w:r w:rsidR="00FE73EB" w:rsidRPr="00937334">
        <w:rPr>
          <w:sz w:val="18"/>
          <w:szCs w:val="18"/>
        </w:rPr>
        <w:t xml:space="preserve"> és tegyen javaslatot a helyi gazdaság fellendítésére (</w:t>
      </w:r>
      <w:r w:rsidRPr="00937334">
        <w:rPr>
          <w:sz w:val="18"/>
          <w:szCs w:val="18"/>
        </w:rPr>
        <w:t>amennyiben javaslatát EU-s jó példákkal alátámassza, plusz pontokat szerezhet</w:t>
      </w:r>
      <w:r w:rsidR="00FE73EB" w:rsidRPr="00937334">
        <w:rPr>
          <w:sz w:val="18"/>
          <w:szCs w:val="18"/>
        </w:rPr>
        <w:t xml:space="preserve">). </w:t>
      </w:r>
    </w:p>
    <w:p w:rsidR="00A92D26" w:rsidRDefault="00A92D26" w:rsidP="00A92D2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javaslat: </w:t>
      </w:r>
    </w:p>
    <w:p w:rsid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 w:rsidRPr="00A92D26">
        <w:rPr>
          <w:sz w:val="18"/>
          <w:szCs w:val="18"/>
        </w:rPr>
        <w:t xml:space="preserve">oldja </w:t>
      </w:r>
      <w:r>
        <w:rPr>
          <w:sz w:val="18"/>
          <w:szCs w:val="18"/>
        </w:rPr>
        <w:t xml:space="preserve">meg </w:t>
      </w:r>
      <w:r w:rsidRPr="00A92D26">
        <w:rPr>
          <w:sz w:val="18"/>
          <w:szCs w:val="18"/>
        </w:rPr>
        <w:t>a problémákat (kísérletet tesz rá)</w:t>
      </w:r>
      <w:r>
        <w:rPr>
          <w:sz w:val="18"/>
          <w:szCs w:val="18"/>
        </w:rPr>
        <w:t>,</w:t>
      </w:r>
    </w:p>
    <w:p w:rsid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megvalósítható,</w:t>
      </w:r>
    </w:p>
    <w:p w:rsid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 w:rsidRPr="00A92D26">
        <w:rPr>
          <w:sz w:val="18"/>
          <w:szCs w:val="18"/>
        </w:rPr>
        <w:t>a helyiek számára</w:t>
      </w:r>
      <w:r w:rsidR="00162101">
        <w:rPr>
          <w:sz w:val="18"/>
          <w:szCs w:val="18"/>
        </w:rPr>
        <w:t xml:space="preserve"> elfogadható</w:t>
      </w:r>
      <w:r>
        <w:rPr>
          <w:sz w:val="18"/>
          <w:szCs w:val="18"/>
        </w:rPr>
        <w:t>,</w:t>
      </w:r>
    </w:p>
    <w:p w:rsid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 w:rsidRPr="00A92D26">
        <w:rPr>
          <w:sz w:val="18"/>
          <w:szCs w:val="18"/>
        </w:rPr>
        <w:t>mozgósít</w:t>
      </w:r>
      <w:r>
        <w:rPr>
          <w:sz w:val="18"/>
          <w:szCs w:val="18"/>
        </w:rPr>
        <w:t xml:space="preserve"> </w:t>
      </w:r>
      <w:r w:rsidRPr="00A92D26">
        <w:rPr>
          <w:sz w:val="18"/>
          <w:szCs w:val="18"/>
        </w:rPr>
        <w:t>helyi erőforrásokat</w:t>
      </w:r>
      <w:r>
        <w:rPr>
          <w:sz w:val="18"/>
          <w:szCs w:val="18"/>
        </w:rPr>
        <w:t>,</w:t>
      </w:r>
    </w:p>
    <w:p w:rsid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 w:rsidRPr="00A92D26">
        <w:rPr>
          <w:sz w:val="18"/>
          <w:szCs w:val="18"/>
        </w:rPr>
        <w:t>a helyiek érdekeit szolgálja</w:t>
      </w:r>
      <w:r>
        <w:rPr>
          <w:sz w:val="18"/>
          <w:szCs w:val="18"/>
        </w:rPr>
        <w:t>,</w:t>
      </w:r>
    </w:p>
    <w:p w:rsid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 w:rsidRPr="00A92D26">
        <w:rPr>
          <w:sz w:val="18"/>
          <w:szCs w:val="18"/>
        </w:rPr>
        <w:t>fenntartható</w:t>
      </w:r>
      <w:r>
        <w:rPr>
          <w:sz w:val="18"/>
          <w:szCs w:val="18"/>
        </w:rPr>
        <w:t>,</w:t>
      </w:r>
    </w:p>
    <w:p w:rsidR="00A92D26" w:rsidRPr="00A92D26" w:rsidRDefault="00A92D26" w:rsidP="00A92D26">
      <w:pPr>
        <w:pStyle w:val="Listaszerbekezds"/>
        <w:numPr>
          <w:ilvl w:val="0"/>
          <w:numId w:val="13"/>
        </w:numPr>
        <w:ind w:left="1418"/>
        <w:jc w:val="both"/>
        <w:rPr>
          <w:sz w:val="18"/>
          <w:szCs w:val="18"/>
        </w:rPr>
      </w:pPr>
      <w:r w:rsidRPr="00A92D26">
        <w:rPr>
          <w:sz w:val="18"/>
          <w:szCs w:val="18"/>
        </w:rPr>
        <w:t>térjen ki gazd</w:t>
      </w:r>
      <w:r>
        <w:rPr>
          <w:sz w:val="18"/>
          <w:szCs w:val="18"/>
        </w:rPr>
        <w:t>asági, társadalmi és környezeti részekre.</w:t>
      </w:r>
    </w:p>
    <w:p w:rsidR="00A92D26" w:rsidRPr="00937334" w:rsidRDefault="00A92D26" w:rsidP="00E746F1">
      <w:pPr>
        <w:ind w:firstLine="708"/>
        <w:jc w:val="both"/>
        <w:rPr>
          <w:sz w:val="18"/>
          <w:szCs w:val="18"/>
        </w:rPr>
      </w:pPr>
    </w:p>
    <w:p w:rsidR="003251A3" w:rsidRPr="00BD23BC" w:rsidRDefault="003251A3" w:rsidP="00BD23BC">
      <w:pPr>
        <w:jc w:val="both"/>
        <w:rPr>
          <w:b/>
          <w:i/>
          <w:sz w:val="20"/>
          <w:szCs w:val="18"/>
          <w:u w:val="single"/>
        </w:rPr>
      </w:pPr>
      <w:r w:rsidRPr="00BD23BC">
        <w:rPr>
          <w:b/>
          <w:i/>
          <w:sz w:val="20"/>
          <w:szCs w:val="18"/>
          <w:u w:val="single"/>
        </w:rPr>
        <w:t>Követelményrendszer:</w:t>
      </w:r>
    </w:p>
    <w:p w:rsidR="00753BEF" w:rsidRPr="00BD23BC" w:rsidRDefault="000B28A9" w:rsidP="00BD23BC">
      <w:pPr>
        <w:jc w:val="both"/>
        <w:rPr>
          <w:sz w:val="18"/>
          <w:szCs w:val="18"/>
        </w:rPr>
      </w:pPr>
      <w:r w:rsidRPr="00BD23BC">
        <w:rPr>
          <w:sz w:val="18"/>
          <w:szCs w:val="18"/>
        </w:rPr>
        <w:t>A félév aláírásának feltétele</w:t>
      </w:r>
      <w:r w:rsidR="00753BEF" w:rsidRPr="00BD23BC">
        <w:rPr>
          <w:sz w:val="18"/>
          <w:szCs w:val="18"/>
        </w:rPr>
        <w:t xml:space="preserve"> </w:t>
      </w:r>
      <w:r w:rsidR="008577B5">
        <w:rPr>
          <w:sz w:val="18"/>
          <w:szCs w:val="18"/>
        </w:rPr>
        <w:t>a gyakorlatokon való részvétel</w:t>
      </w:r>
      <w:r w:rsidR="00753BEF" w:rsidRPr="00BD23BC">
        <w:rPr>
          <w:sz w:val="18"/>
          <w:szCs w:val="18"/>
        </w:rPr>
        <w:t xml:space="preserve"> és a gyakorlati feladat eredményes teljesítése, mely a félévi jegy 50%-a. </w:t>
      </w:r>
    </w:p>
    <w:p w:rsidR="00C30FF3" w:rsidRPr="00BD23BC" w:rsidRDefault="00C30FF3" w:rsidP="00BD23BC">
      <w:pPr>
        <w:jc w:val="both"/>
        <w:rPr>
          <w:sz w:val="18"/>
          <w:szCs w:val="18"/>
          <w:u w:val="single"/>
        </w:rPr>
      </w:pPr>
      <w:r w:rsidRPr="00BD23BC">
        <w:rPr>
          <w:sz w:val="18"/>
          <w:szCs w:val="18"/>
          <w:u w:val="single"/>
        </w:rPr>
        <w:t>Beadandóval kapcsolatos tarta</w:t>
      </w:r>
      <w:r w:rsidR="00BD23BC">
        <w:rPr>
          <w:sz w:val="18"/>
          <w:szCs w:val="18"/>
          <w:u w:val="single"/>
        </w:rPr>
        <w:t>l</w:t>
      </w:r>
      <w:r w:rsidRPr="00BD23BC">
        <w:rPr>
          <w:sz w:val="18"/>
          <w:szCs w:val="18"/>
          <w:u w:val="single"/>
        </w:rPr>
        <w:t>mi és formai követelmény:</w:t>
      </w:r>
    </w:p>
    <w:p w:rsidR="00C30FF3" w:rsidRPr="00BD23BC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diplomadolgoza</w:t>
      </w:r>
      <w:r w:rsidR="007005B8" w:rsidRPr="00BD23BC">
        <w:rPr>
          <w:sz w:val="18"/>
          <w:szCs w:val="18"/>
        </w:rPr>
        <w:t>tnak megfelelő formai előírások (http://</w:t>
      </w:r>
      <w:r w:rsidR="00A92D26" w:rsidRPr="00A92D26">
        <w:t xml:space="preserve"> </w:t>
      </w:r>
      <w:hyperlink r:id="rId7" w:history="1">
        <w:r w:rsidR="00A92D26" w:rsidRPr="009F3718">
          <w:rPr>
            <w:rStyle w:val="Hiperhivatkozs"/>
            <w:sz w:val="18"/>
            <w:szCs w:val="18"/>
          </w:rPr>
          <w:t>http://www.rgvi.gtk.szie.hu</w:t>
        </w:r>
      </w:hyperlink>
      <w:r w:rsidR="00A92D26">
        <w:rPr>
          <w:sz w:val="18"/>
          <w:szCs w:val="18"/>
        </w:rPr>
        <w:t>, Oktatás/</w:t>
      </w:r>
      <w:r w:rsidR="00A92D26" w:rsidRPr="00A92D26">
        <w:rPr>
          <w:sz w:val="18"/>
          <w:szCs w:val="18"/>
        </w:rPr>
        <w:t>Szak- és diplomamunka, TDK témakörök</w:t>
      </w:r>
      <w:r w:rsidR="00A92D26">
        <w:rPr>
          <w:sz w:val="18"/>
          <w:szCs w:val="18"/>
        </w:rPr>
        <w:t xml:space="preserve"> menü pontban</w:t>
      </w:r>
      <w:r w:rsidR="007005B8" w:rsidRPr="00BD23BC">
        <w:rPr>
          <w:sz w:val="18"/>
          <w:szCs w:val="18"/>
        </w:rPr>
        <w:t>)</w:t>
      </w:r>
      <w:r w:rsidR="001D2CF0">
        <w:rPr>
          <w:sz w:val="18"/>
          <w:szCs w:val="18"/>
        </w:rPr>
        <w:t>,</w:t>
      </w:r>
    </w:p>
    <w:p w:rsidR="00C30FF3" w:rsidRPr="00BD23BC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a beadandó beadási határideje a hallgatói előadás heté</w:t>
      </w:r>
      <w:r w:rsidR="00A92D26">
        <w:rPr>
          <w:sz w:val="18"/>
          <w:szCs w:val="18"/>
        </w:rPr>
        <w:t>t megelőző péntek 24:00</w:t>
      </w:r>
      <w:r w:rsidRPr="00BD23BC">
        <w:rPr>
          <w:sz w:val="18"/>
          <w:szCs w:val="18"/>
        </w:rPr>
        <w:t>,</w:t>
      </w:r>
    </w:p>
    <w:p w:rsidR="007005B8" w:rsidRPr="00BD23BC" w:rsidRDefault="007005B8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 xml:space="preserve">Beadandó tartalmi elemeinek megoszlása: </w:t>
      </w:r>
    </w:p>
    <w:p w:rsidR="007005B8" w:rsidRPr="00BD23BC" w:rsidRDefault="007005B8" w:rsidP="00BD23BC">
      <w:pPr>
        <w:numPr>
          <w:ilvl w:val="1"/>
          <w:numId w:val="5"/>
        </w:numPr>
        <w:ind w:left="1276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szakirodalom min. 6 oldal</w:t>
      </w:r>
      <w:r w:rsidR="001D2CF0">
        <w:rPr>
          <w:sz w:val="18"/>
          <w:szCs w:val="18"/>
        </w:rPr>
        <w:t>,</w:t>
      </w:r>
    </w:p>
    <w:p w:rsidR="007005B8" w:rsidRPr="00BD23BC" w:rsidRDefault="007005B8" w:rsidP="00BD23BC">
      <w:pPr>
        <w:numPr>
          <w:ilvl w:val="1"/>
          <w:numId w:val="5"/>
        </w:numPr>
        <w:ind w:left="1276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anyag és módszertan min. 2 oldal</w:t>
      </w:r>
      <w:r w:rsidR="001D2CF0">
        <w:rPr>
          <w:sz w:val="18"/>
          <w:szCs w:val="18"/>
        </w:rPr>
        <w:t>,</w:t>
      </w:r>
    </w:p>
    <w:p w:rsidR="007005B8" w:rsidRPr="00BD23BC" w:rsidRDefault="007005B8" w:rsidP="00BD23BC">
      <w:pPr>
        <w:numPr>
          <w:ilvl w:val="1"/>
          <w:numId w:val="5"/>
        </w:numPr>
        <w:ind w:left="1276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eredmények min. 5 oldal</w:t>
      </w:r>
      <w:r w:rsidR="001D2CF0">
        <w:rPr>
          <w:sz w:val="18"/>
          <w:szCs w:val="18"/>
        </w:rPr>
        <w:t>,</w:t>
      </w:r>
    </w:p>
    <w:p w:rsidR="007005B8" w:rsidRPr="00BD23BC" w:rsidRDefault="007005B8" w:rsidP="00BD23BC">
      <w:pPr>
        <w:numPr>
          <w:ilvl w:val="1"/>
          <w:numId w:val="5"/>
        </w:numPr>
        <w:ind w:left="1276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következtetés és javaslat min. 2 oldal</w:t>
      </w:r>
      <w:r w:rsidR="001D2CF0">
        <w:rPr>
          <w:sz w:val="18"/>
          <w:szCs w:val="18"/>
        </w:rPr>
        <w:t>,</w:t>
      </w:r>
    </w:p>
    <w:p w:rsidR="00C30FF3" w:rsidRPr="00BD23BC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leíró statisztikán túl egy bizonyos komplexebb módsze</w:t>
      </w:r>
      <w:r w:rsidR="007005B8" w:rsidRPr="00BD23BC">
        <w:rPr>
          <w:sz w:val="18"/>
          <w:szCs w:val="18"/>
        </w:rPr>
        <w:t>r</w:t>
      </w:r>
      <w:r w:rsidRPr="00BD23BC">
        <w:rPr>
          <w:sz w:val="18"/>
          <w:szCs w:val="18"/>
        </w:rPr>
        <w:t>tan (pl.: klaszter analízis, index képzés stb.) alkalmazása elvárt (több alkalmazása plusz pont),</w:t>
      </w:r>
    </w:p>
    <w:p w:rsidR="00C30FF3" w:rsidRPr="00BD23BC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proofErr w:type="spellStart"/>
      <w:r w:rsidRPr="00BD23BC">
        <w:rPr>
          <w:sz w:val="18"/>
          <w:szCs w:val="18"/>
        </w:rPr>
        <w:t>TeIR</w:t>
      </w:r>
      <w:proofErr w:type="spellEnd"/>
      <w:r w:rsidRPr="00BD23BC">
        <w:rPr>
          <w:sz w:val="18"/>
          <w:szCs w:val="18"/>
        </w:rPr>
        <w:t>, KSH, EUROSTAT, ERŐFORRÁSTÉRKÉP adatbázisain túl egyéb adatbázisokból nyert adatok felhasználása plusz pont,</w:t>
      </w:r>
    </w:p>
    <w:p w:rsidR="00C30FF3" w:rsidRPr="00BD23BC" w:rsidRDefault="00C30FF3" w:rsidP="00BD23BC">
      <w:pPr>
        <w:numPr>
          <w:ilvl w:val="0"/>
          <w:numId w:val="5"/>
        </w:numPr>
        <w:ind w:left="709"/>
        <w:jc w:val="both"/>
        <w:rPr>
          <w:sz w:val="18"/>
          <w:szCs w:val="18"/>
        </w:rPr>
      </w:pPr>
      <w:r w:rsidRPr="00BD23BC">
        <w:rPr>
          <w:sz w:val="18"/>
          <w:szCs w:val="18"/>
        </w:rPr>
        <w:t>A felsorolt szakirodalmakon kívüli irodalom feldolgozása plusz pont: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proofErr w:type="spellStart"/>
      <w:r w:rsidRPr="00890D98">
        <w:rPr>
          <w:sz w:val="18"/>
          <w:szCs w:val="18"/>
        </w:rPr>
        <w:t>Bajmócy</w:t>
      </w:r>
      <w:proofErr w:type="spellEnd"/>
      <w:r w:rsidRPr="00890D98">
        <w:rPr>
          <w:sz w:val="18"/>
          <w:szCs w:val="18"/>
        </w:rPr>
        <w:t xml:space="preserve"> Z. (2011): Bevezetés a helyi gazdaságfejlesztésbe, </w:t>
      </w:r>
      <w:proofErr w:type="spellStart"/>
      <w:r w:rsidRPr="00890D98">
        <w:rPr>
          <w:sz w:val="18"/>
          <w:szCs w:val="18"/>
        </w:rPr>
        <w:t>JATEPress</w:t>
      </w:r>
      <w:proofErr w:type="spellEnd"/>
      <w:r w:rsidRPr="00890D98">
        <w:rPr>
          <w:sz w:val="18"/>
          <w:szCs w:val="18"/>
        </w:rPr>
        <w:t>, Szeged,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C. </w:t>
      </w:r>
      <w:proofErr w:type="spellStart"/>
      <w:r w:rsidRPr="00890D98">
        <w:rPr>
          <w:sz w:val="18"/>
          <w:szCs w:val="18"/>
        </w:rPr>
        <w:t>Greg</w:t>
      </w:r>
      <w:proofErr w:type="spellEnd"/>
      <w:r w:rsidRPr="00890D98">
        <w:rPr>
          <w:sz w:val="18"/>
          <w:szCs w:val="18"/>
        </w:rPr>
        <w:t xml:space="preserve"> et </w:t>
      </w:r>
      <w:proofErr w:type="spellStart"/>
      <w:r w:rsidRPr="00890D98">
        <w:rPr>
          <w:sz w:val="18"/>
          <w:szCs w:val="18"/>
        </w:rPr>
        <w:t>al</w:t>
      </w:r>
      <w:proofErr w:type="spellEnd"/>
      <w:r w:rsidRPr="00890D98">
        <w:rPr>
          <w:sz w:val="18"/>
          <w:szCs w:val="18"/>
        </w:rPr>
        <w:t xml:space="preserve">. (2010): </w:t>
      </w:r>
      <w:proofErr w:type="spellStart"/>
      <w:r w:rsidRPr="00890D98">
        <w:rPr>
          <w:sz w:val="18"/>
          <w:szCs w:val="18"/>
        </w:rPr>
        <w:t>Organising</w:t>
      </w:r>
      <w:proofErr w:type="spellEnd"/>
      <w:r w:rsidRPr="00890D98">
        <w:rPr>
          <w:sz w:val="18"/>
          <w:szCs w:val="18"/>
        </w:rPr>
        <w:t xml:space="preserve"> Local </w:t>
      </w:r>
      <w:proofErr w:type="spellStart"/>
      <w:r w:rsidRPr="00890D98">
        <w:rPr>
          <w:sz w:val="18"/>
          <w:szCs w:val="18"/>
        </w:rPr>
        <w:t>Economic</w:t>
      </w:r>
      <w:proofErr w:type="spellEnd"/>
      <w:r w:rsidRPr="00890D98">
        <w:rPr>
          <w:sz w:val="18"/>
          <w:szCs w:val="18"/>
        </w:rPr>
        <w:t xml:space="preserve"> </w:t>
      </w:r>
      <w:proofErr w:type="spellStart"/>
      <w:r w:rsidRPr="00890D98">
        <w:rPr>
          <w:sz w:val="18"/>
          <w:szCs w:val="18"/>
        </w:rPr>
        <w:t>Development</w:t>
      </w:r>
      <w:proofErr w:type="spellEnd"/>
      <w:r w:rsidRPr="00890D98">
        <w:rPr>
          <w:sz w:val="18"/>
          <w:szCs w:val="18"/>
        </w:rPr>
        <w:t xml:space="preserve"> The </w:t>
      </w:r>
      <w:proofErr w:type="spellStart"/>
      <w:r w:rsidRPr="00890D98">
        <w:rPr>
          <w:sz w:val="18"/>
          <w:szCs w:val="18"/>
        </w:rPr>
        <w:t>Role</w:t>
      </w:r>
      <w:proofErr w:type="spellEnd"/>
      <w:r w:rsidRPr="00890D98">
        <w:rPr>
          <w:sz w:val="18"/>
          <w:szCs w:val="18"/>
        </w:rPr>
        <w:t xml:space="preserve"> of </w:t>
      </w:r>
      <w:proofErr w:type="spellStart"/>
      <w:r w:rsidRPr="00890D98">
        <w:rPr>
          <w:sz w:val="18"/>
          <w:szCs w:val="18"/>
        </w:rPr>
        <w:t>Development</w:t>
      </w:r>
      <w:proofErr w:type="spellEnd"/>
      <w:r w:rsidRPr="00890D98">
        <w:rPr>
          <w:sz w:val="18"/>
          <w:szCs w:val="18"/>
        </w:rPr>
        <w:t xml:space="preserve"> </w:t>
      </w:r>
      <w:proofErr w:type="spellStart"/>
      <w:r w:rsidRPr="00890D98">
        <w:rPr>
          <w:sz w:val="18"/>
          <w:szCs w:val="18"/>
        </w:rPr>
        <w:t>Agencies</w:t>
      </w:r>
      <w:proofErr w:type="spellEnd"/>
      <w:r w:rsidRPr="00890D98">
        <w:rPr>
          <w:sz w:val="18"/>
          <w:szCs w:val="18"/>
        </w:rPr>
        <w:t xml:space="preserve"> and </w:t>
      </w:r>
      <w:proofErr w:type="spellStart"/>
      <w:r w:rsidRPr="00890D98">
        <w:rPr>
          <w:sz w:val="18"/>
          <w:szCs w:val="18"/>
        </w:rPr>
        <w:t>Companies</w:t>
      </w:r>
      <w:proofErr w:type="spellEnd"/>
      <w:r w:rsidRPr="00890D98">
        <w:rPr>
          <w:sz w:val="18"/>
          <w:szCs w:val="18"/>
        </w:rPr>
        <w:t>, OECD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G. </w:t>
      </w:r>
      <w:proofErr w:type="spellStart"/>
      <w:r w:rsidRPr="00890D98">
        <w:rPr>
          <w:sz w:val="18"/>
          <w:szCs w:val="18"/>
        </w:rPr>
        <w:t>Swinburn</w:t>
      </w:r>
      <w:proofErr w:type="spellEnd"/>
      <w:r w:rsidRPr="00890D98">
        <w:rPr>
          <w:sz w:val="18"/>
          <w:szCs w:val="18"/>
        </w:rPr>
        <w:t xml:space="preserve"> et </w:t>
      </w:r>
      <w:proofErr w:type="spellStart"/>
      <w:r w:rsidRPr="00890D98">
        <w:rPr>
          <w:sz w:val="18"/>
          <w:szCs w:val="18"/>
        </w:rPr>
        <w:t>al</w:t>
      </w:r>
      <w:proofErr w:type="spellEnd"/>
      <w:r w:rsidRPr="00890D98">
        <w:rPr>
          <w:sz w:val="18"/>
          <w:szCs w:val="18"/>
        </w:rPr>
        <w:t xml:space="preserve">. (2004): A helyi gazdaságfejlesztés kézikönyve, World Bank, Washington, D.C. 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Kollár K. (2011): A helyi gazdaságfejlesztés szereplőinek vizsgálata </w:t>
      </w:r>
      <w:proofErr w:type="spellStart"/>
      <w:r w:rsidRPr="00890D98">
        <w:rPr>
          <w:sz w:val="18"/>
          <w:szCs w:val="18"/>
        </w:rPr>
        <w:t>In</w:t>
      </w:r>
      <w:proofErr w:type="spellEnd"/>
      <w:r w:rsidRPr="00890D98">
        <w:rPr>
          <w:sz w:val="18"/>
          <w:szCs w:val="18"/>
        </w:rPr>
        <w:t xml:space="preserve">: Magyarország társadalmi-gazdasági helyzete a 21. század első évtizedeiben, 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proofErr w:type="spellStart"/>
      <w:r w:rsidRPr="00890D98">
        <w:rPr>
          <w:sz w:val="18"/>
          <w:szCs w:val="18"/>
        </w:rPr>
        <w:t>Meise</w:t>
      </w:r>
      <w:proofErr w:type="spellEnd"/>
      <w:r w:rsidRPr="00890D98">
        <w:rPr>
          <w:sz w:val="18"/>
          <w:szCs w:val="18"/>
        </w:rPr>
        <w:t xml:space="preserve"> V. (2003): Helyi Gazdaságfejlesztés (HGf) - Rövid bevezető a </w:t>
      </w:r>
      <w:proofErr w:type="spellStart"/>
      <w:r w:rsidRPr="00890D98">
        <w:rPr>
          <w:sz w:val="18"/>
          <w:szCs w:val="18"/>
        </w:rPr>
        <w:t>HGf-be</w:t>
      </w:r>
      <w:proofErr w:type="spellEnd"/>
      <w:r w:rsidRPr="00890D98">
        <w:rPr>
          <w:sz w:val="18"/>
          <w:szCs w:val="18"/>
        </w:rPr>
        <w:t xml:space="preserve">, World Bank, Washington, 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Mezei C. (2006): A helyi gazdaságfejlesztés fogalmi meghatározása, </w:t>
      </w:r>
      <w:proofErr w:type="spellStart"/>
      <w:r w:rsidRPr="00890D98">
        <w:rPr>
          <w:sz w:val="18"/>
          <w:szCs w:val="18"/>
        </w:rPr>
        <w:t>In</w:t>
      </w:r>
      <w:proofErr w:type="spellEnd"/>
      <w:r w:rsidRPr="00890D98">
        <w:rPr>
          <w:sz w:val="18"/>
          <w:szCs w:val="18"/>
        </w:rPr>
        <w:t xml:space="preserve">: Tér és Társadalom 20. évf., 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Mezei C. (2006): Helyi gazdaságfejlesztés Közép-Kelet- Európában, </w:t>
      </w:r>
      <w:proofErr w:type="spellStart"/>
      <w:r w:rsidRPr="00890D98">
        <w:rPr>
          <w:sz w:val="18"/>
          <w:szCs w:val="18"/>
        </w:rPr>
        <w:t>In</w:t>
      </w:r>
      <w:proofErr w:type="spellEnd"/>
      <w:r w:rsidRPr="00890D98">
        <w:rPr>
          <w:sz w:val="18"/>
          <w:szCs w:val="18"/>
        </w:rPr>
        <w:t xml:space="preserve">: Tér és Társadalom 20 évf., 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NFM, NGM, VÁTI Nonprofit Kft. (2010): Területfejlesztési füzetek 2. - Helyi gazdaságfejlesztés - Ötletadó megoldások, jó gyakorlatok  </w:t>
      </w:r>
    </w:p>
    <w:p w:rsidR="00890D98" w:rsidRPr="00890D98" w:rsidRDefault="00890D98" w:rsidP="00890D98">
      <w:pPr>
        <w:pStyle w:val="Listaszerbekezds"/>
        <w:numPr>
          <w:ilvl w:val="0"/>
          <w:numId w:val="8"/>
        </w:numPr>
        <w:rPr>
          <w:sz w:val="18"/>
          <w:szCs w:val="18"/>
        </w:rPr>
      </w:pPr>
      <w:r w:rsidRPr="00890D98">
        <w:rPr>
          <w:sz w:val="18"/>
          <w:szCs w:val="18"/>
        </w:rPr>
        <w:t xml:space="preserve">OECD, NFGM (2009): Jelentés a helyi fejlesztési stratégiák értékeléséről, Budapest, </w:t>
      </w:r>
    </w:p>
    <w:p w:rsidR="000848C5" w:rsidRPr="00BD23BC" w:rsidRDefault="000848C5" w:rsidP="00753BEF">
      <w:pPr>
        <w:rPr>
          <w:sz w:val="18"/>
          <w:szCs w:val="18"/>
        </w:rPr>
      </w:pPr>
    </w:p>
    <w:p w:rsidR="003251A3" w:rsidRPr="00BD23BC" w:rsidRDefault="00871E0F">
      <w:pPr>
        <w:spacing w:line="360" w:lineRule="auto"/>
        <w:rPr>
          <w:sz w:val="18"/>
          <w:szCs w:val="18"/>
        </w:rPr>
      </w:pPr>
      <w:r w:rsidRPr="00BD23BC">
        <w:rPr>
          <w:sz w:val="18"/>
          <w:szCs w:val="18"/>
        </w:rPr>
        <w:t>Gödöllő, 201</w:t>
      </w:r>
      <w:r w:rsidR="00CC3E55" w:rsidRPr="00BD23BC">
        <w:rPr>
          <w:sz w:val="18"/>
          <w:szCs w:val="18"/>
        </w:rPr>
        <w:t>4</w:t>
      </w:r>
      <w:r w:rsidRPr="00BD23BC">
        <w:rPr>
          <w:sz w:val="18"/>
          <w:szCs w:val="18"/>
        </w:rPr>
        <w:t xml:space="preserve">. </w:t>
      </w:r>
      <w:r w:rsidR="00162101">
        <w:rPr>
          <w:sz w:val="18"/>
          <w:szCs w:val="18"/>
        </w:rPr>
        <w:t>szeptember 8.</w:t>
      </w:r>
    </w:p>
    <w:p w:rsidR="00413F28" w:rsidRPr="00ED22F8" w:rsidRDefault="003251A3" w:rsidP="00413F28">
      <w:pPr>
        <w:spacing w:line="360" w:lineRule="auto"/>
        <w:rPr>
          <w:sz w:val="18"/>
          <w:szCs w:val="18"/>
        </w:rPr>
      </w:pP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Pr="00BD23BC">
        <w:rPr>
          <w:sz w:val="18"/>
          <w:szCs w:val="18"/>
        </w:rPr>
        <w:tab/>
      </w:r>
      <w:r w:rsidR="00413F28" w:rsidRPr="00ED22F8">
        <w:rPr>
          <w:sz w:val="18"/>
          <w:szCs w:val="18"/>
        </w:rPr>
        <w:t>Dr. Nagy Henrietta</w:t>
      </w:r>
    </w:p>
    <w:p w:rsidR="00413F28" w:rsidRPr="00ED22F8" w:rsidRDefault="00413F28" w:rsidP="00413F28">
      <w:pPr>
        <w:spacing w:line="360" w:lineRule="auto"/>
        <w:rPr>
          <w:sz w:val="18"/>
          <w:szCs w:val="18"/>
        </w:rPr>
      </w:pP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</w:r>
      <w:r w:rsidRPr="00ED22F8">
        <w:rPr>
          <w:sz w:val="18"/>
          <w:szCs w:val="18"/>
        </w:rPr>
        <w:tab/>
        <w:t xml:space="preserve">      </w:t>
      </w:r>
      <w:proofErr w:type="gramStart"/>
      <w:r w:rsidRPr="00ED22F8">
        <w:rPr>
          <w:sz w:val="18"/>
          <w:szCs w:val="18"/>
        </w:rPr>
        <w:t>tárgyfelelős</w:t>
      </w:r>
      <w:proofErr w:type="gramEnd"/>
    </w:p>
    <w:p w:rsidR="00181A2D" w:rsidRPr="00BD23BC" w:rsidRDefault="00181A2D" w:rsidP="00413F28">
      <w:pPr>
        <w:rPr>
          <w:sz w:val="18"/>
          <w:szCs w:val="18"/>
        </w:rPr>
      </w:pPr>
    </w:p>
    <w:sectPr w:rsidR="00181A2D" w:rsidRPr="00BD23BC" w:rsidSect="001D2CF0">
      <w:headerReference w:type="default" r:id="rId8"/>
      <w:pgSz w:w="11906" w:h="16838"/>
      <w:pgMar w:top="241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6D" w:rsidRDefault="00087E6D">
      <w:r>
        <w:separator/>
      </w:r>
    </w:p>
  </w:endnote>
  <w:endnote w:type="continuationSeparator" w:id="0">
    <w:p w:rsidR="00087E6D" w:rsidRDefault="0008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mbo-AH-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-Bembo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-Bemb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6D" w:rsidRDefault="00087E6D">
      <w:r>
        <w:separator/>
      </w:r>
    </w:p>
  </w:footnote>
  <w:footnote w:type="continuationSeparator" w:id="0">
    <w:p w:rsidR="00087E6D" w:rsidRDefault="0008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0F" w:rsidRPr="001D2CF0" w:rsidRDefault="00106EB3" w:rsidP="00871E0F">
    <w:pPr>
      <w:spacing w:before="700" w:line="288" w:lineRule="auto"/>
      <w:ind w:right="1961" w:firstLine="1276"/>
      <w:jc w:val="right"/>
      <w:rPr>
        <w:rFonts w:ascii="Bembo-AH-Bold" w:hAnsi="Bembo-AH-Bold"/>
        <w:sz w:val="14"/>
        <w:szCs w:val="16"/>
      </w:rPr>
    </w:pPr>
    <w:r w:rsidRPr="001D2CF0">
      <w:rPr>
        <w:rFonts w:ascii="H-BemboBold" w:hAnsi="H-BemboBold"/>
        <w:noProof/>
        <w:sz w:val="14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100330</wp:posOffset>
          </wp:positionV>
          <wp:extent cx="5943600" cy="1167130"/>
          <wp:effectExtent l="19050" t="0" r="0" b="0"/>
          <wp:wrapNone/>
          <wp:docPr id="10" name="Kép 10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E0F" w:rsidRPr="001D2CF0">
      <w:rPr>
        <w:rFonts w:ascii="H-BemboBold" w:hAnsi="H-BemboBold"/>
        <w:sz w:val="14"/>
        <w:szCs w:val="16"/>
      </w:rPr>
      <w:t xml:space="preserve">Dr. </w:t>
    </w:r>
    <w:r w:rsidR="00FC4B7C" w:rsidRPr="001D2CF0">
      <w:rPr>
        <w:rFonts w:ascii="H-BemboBold" w:hAnsi="H-BemboBold"/>
        <w:b/>
        <w:sz w:val="14"/>
        <w:szCs w:val="16"/>
      </w:rPr>
      <w:t>Nagy Henrietta</w:t>
    </w:r>
    <w:r w:rsidR="00871E0F" w:rsidRPr="001D2CF0">
      <w:rPr>
        <w:rFonts w:ascii="H-BemboBold" w:hAnsi="H-BemboBold"/>
        <w:sz w:val="14"/>
        <w:szCs w:val="16"/>
      </w:rPr>
      <w:t xml:space="preserve"> </w:t>
    </w:r>
    <w:r w:rsidR="00FC4B7C" w:rsidRPr="001D2CF0">
      <w:rPr>
        <w:rFonts w:ascii="Bembo-AH-Bold" w:hAnsi="Bembo-AH-Bold"/>
        <w:sz w:val="14"/>
        <w:szCs w:val="16"/>
      </w:rPr>
      <w:t>PhD</w:t>
    </w:r>
    <w:r w:rsidR="00871E0F" w:rsidRPr="001D2CF0">
      <w:rPr>
        <w:rFonts w:ascii="Bembo-AH-Bold" w:hAnsi="Bembo-AH-Bold"/>
        <w:sz w:val="14"/>
        <w:szCs w:val="16"/>
      </w:rPr>
      <w:t>.</w:t>
    </w:r>
  </w:p>
  <w:p w:rsidR="00871E0F" w:rsidRPr="001D2CF0" w:rsidRDefault="00871E0F" w:rsidP="00871E0F">
    <w:pPr>
      <w:ind w:right="1962" w:firstLine="1276"/>
      <w:jc w:val="right"/>
      <w:rPr>
        <w:rFonts w:ascii="H-Bembo" w:hAnsi="H-Bembo"/>
        <w:sz w:val="14"/>
        <w:szCs w:val="16"/>
      </w:rPr>
    </w:pPr>
    <w:proofErr w:type="gramStart"/>
    <w:r w:rsidRPr="001D2CF0">
      <w:rPr>
        <w:rFonts w:ascii="H-Bembo" w:hAnsi="H-Bembo"/>
        <w:sz w:val="14"/>
        <w:szCs w:val="16"/>
      </w:rPr>
      <w:t>egyetemi</w:t>
    </w:r>
    <w:proofErr w:type="gramEnd"/>
    <w:r w:rsidRPr="001D2CF0">
      <w:rPr>
        <w:rFonts w:ascii="H-Bembo" w:hAnsi="H-Bembo"/>
        <w:sz w:val="14"/>
        <w:szCs w:val="16"/>
      </w:rPr>
      <w:t xml:space="preserve"> docens</w:t>
    </w:r>
  </w:p>
  <w:p w:rsidR="00871E0F" w:rsidRPr="001D2CF0" w:rsidRDefault="00871E0F" w:rsidP="00871E0F">
    <w:pPr>
      <w:ind w:right="1962" w:firstLine="1276"/>
      <w:jc w:val="right"/>
      <w:rPr>
        <w:rFonts w:ascii="H-Bembo" w:hAnsi="H-Bembo"/>
        <w:sz w:val="14"/>
      </w:rPr>
    </w:pPr>
  </w:p>
  <w:p w:rsidR="00871E0F" w:rsidRPr="001D2CF0" w:rsidRDefault="00871E0F" w:rsidP="00871E0F">
    <w:pPr>
      <w:spacing w:line="288" w:lineRule="auto"/>
      <w:ind w:firstLine="1276"/>
      <w:rPr>
        <w:rFonts w:ascii="Bembo-AH" w:hAnsi="Bembo-AH"/>
        <w:sz w:val="14"/>
      </w:rPr>
    </w:pPr>
  </w:p>
  <w:p w:rsidR="00871E0F" w:rsidRPr="008254E2" w:rsidRDefault="00871E0F" w:rsidP="00871E0F">
    <w:pPr>
      <w:ind w:firstLine="900"/>
      <w:rPr>
        <w:rFonts w:ascii="H-BemboBold" w:hAnsi="H-BemboBold"/>
        <w:sz w:val="8"/>
        <w:szCs w:val="8"/>
      </w:rPr>
    </w:pPr>
  </w:p>
  <w:p w:rsidR="00871E0F" w:rsidRPr="001D2CF0" w:rsidRDefault="00871E0F" w:rsidP="00871E0F">
    <w:pPr>
      <w:ind w:firstLine="900"/>
      <w:rPr>
        <w:rFonts w:ascii="H-BemboBold" w:hAnsi="H-BemboBold"/>
        <w:sz w:val="14"/>
      </w:rPr>
    </w:pPr>
    <w:r w:rsidRPr="001D2CF0">
      <w:rPr>
        <w:rFonts w:ascii="H-BemboBold" w:hAnsi="H-BemboBold"/>
        <w:sz w:val="14"/>
      </w:rPr>
      <w:t>GAZDASÁG- ÉS TÁRSADALOMTUDOMÁNYI KAR, GÖDÖLLŐ</w:t>
    </w:r>
  </w:p>
  <w:p w:rsidR="00871E0F" w:rsidRPr="001D2CF0" w:rsidRDefault="00871E0F" w:rsidP="00871E0F">
    <w:pPr>
      <w:ind w:firstLine="900"/>
      <w:rPr>
        <w:rFonts w:ascii="H-BemboBold" w:hAnsi="H-BemboBold"/>
        <w:b/>
        <w:sz w:val="14"/>
      </w:rPr>
    </w:pPr>
    <w:r w:rsidRPr="001D2CF0">
      <w:rPr>
        <w:rFonts w:ascii="H-BemboBold" w:hAnsi="H-BemboBold"/>
        <w:b/>
        <w:sz w:val="14"/>
      </w:rPr>
      <w:t>Regionális Gazdaságtani és Vidékfejlesztési Intézet</w:t>
    </w:r>
  </w:p>
  <w:p w:rsidR="00871E0F" w:rsidRPr="008254E2" w:rsidRDefault="00871E0F" w:rsidP="00871E0F">
    <w:pPr>
      <w:pStyle w:val="lfej"/>
      <w:ind w:firstLine="900"/>
      <w:rPr>
        <w:rFonts w:ascii="H-Bembo" w:hAnsi="H-Bembo"/>
        <w:sz w:val="8"/>
        <w:szCs w:val="8"/>
      </w:rPr>
    </w:pPr>
  </w:p>
  <w:p w:rsidR="00871E0F" w:rsidRPr="001D2CF0" w:rsidRDefault="00871E0F" w:rsidP="00871E0F">
    <w:pPr>
      <w:pStyle w:val="lfej"/>
      <w:ind w:firstLine="900"/>
      <w:rPr>
        <w:rFonts w:ascii="H-Bembo" w:hAnsi="H-Bembo"/>
        <w:sz w:val="14"/>
      </w:rPr>
    </w:pPr>
    <w:r w:rsidRPr="001D2CF0">
      <w:rPr>
        <w:rFonts w:ascii="H-Bembo" w:hAnsi="H-Bembo"/>
        <w:sz w:val="14"/>
      </w:rPr>
      <w:t>Cím: 2100 Gödöllő, Páter Károly u. 1.</w:t>
    </w:r>
  </w:p>
  <w:p w:rsidR="00871E0F" w:rsidRPr="001D2CF0" w:rsidRDefault="00871E0F" w:rsidP="00871E0F">
    <w:pPr>
      <w:pStyle w:val="lfej"/>
      <w:ind w:firstLine="900"/>
      <w:rPr>
        <w:rFonts w:ascii="H-Bembo" w:hAnsi="H-Bembo"/>
        <w:sz w:val="14"/>
      </w:rPr>
    </w:pPr>
    <w:r w:rsidRPr="001D2CF0">
      <w:rPr>
        <w:rFonts w:ascii="H-Bembo" w:hAnsi="H-Bembo"/>
        <w:sz w:val="14"/>
      </w:rPr>
      <w:t>Tel</w:t>
    </w:r>
    <w:proofErr w:type="gramStart"/>
    <w:r w:rsidRPr="001D2CF0">
      <w:rPr>
        <w:rFonts w:ascii="H-Bembo" w:hAnsi="H-Bembo"/>
        <w:sz w:val="14"/>
      </w:rPr>
      <w:t>.:</w:t>
    </w:r>
    <w:proofErr w:type="gramEnd"/>
    <w:r w:rsidRPr="001D2CF0">
      <w:rPr>
        <w:rFonts w:ascii="H-Bembo" w:hAnsi="H-Bembo"/>
        <w:sz w:val="14"/>
      </w:rPr>
      <w:t xml:space="preserve"> +36-28-522-000/</w:t>
    </w:r>
    <w:r w:rsidR="00052C13" w:rsidRPr="001D2CF0">
      <w:rPr>
        <w:rFonts w:ascii="H-Bembo" w:hAnsi="H-Bembo"/>
        <w:sz w:val="14"/>
      </w:rPr>
      <w:t>1909</w:t>
    </w:r>
    <w:r w:rsidRPr="001D2CF0">
      <w:rPr>
        <w:rFonts w:ascii="H-Bembo" w:hAnsi="H-Bembo"/>
        <w:sz w:val="14"/>
      </w:rPr>
      <w:t xml:space="preserve"> Fax: +36-28-410-802</w:t>
    </w:r>
  </w:p>
  <w:p w:rsidR="00871E0F" w:rsidRPr="001D2CF0" w:rsidRDefault="00871E0F" w:rsidP="00871E0F">
    <w:pPr>
      <w:pStyle w:val="lfej"/>
      <w:ind w:firstLine="900"/>
      <w:rPr>
        <w:rFonts w:ascii="H-Bembo" w:hAnsi="H-Bembo"/>
        <w:sz w:val="14"/>
      </w:rPr>
    </w:pPr>
    <w:r w:rsidRPr="001D2CF0">
      <w:rPr>
        <w:rFonts w:ascii="H-Bembo" w:hAnsi="H-Bembo"/>
        <w:sz w:val="14"/>
      </w:rPr>
      <w:t xml:space="preserve">E-mail: </w:t>
    </w:r>
    <w:hyperlink r:id="rId2" w:history="1">
      <w:r w:rsidR="00FC4B7C" w:rsidRPr="001D2CF0">
        <w:rPr>
          <w:rStyle w:val="Hiperhivatkozs"/>
          <w:rFonts w:ascii="H-Bembo" w:hAnsi="H-Bembo"/>
          <w:sz w:val="14"/>
        </w:rPr>
        <w:t>nagy.henrietta</w:t>
      </w:r>
      <w:r w:rsidRPr="001D2CF0">
        <w:rPr>
          <w:rStyle w:val="Hiperhivatkozs"/>
          <w:rFonts w:ascii="H-Bembo" w:hAnsi="H-Bembo"/>
          <w:sz w:val="14"/>
        </w:rPr>
        <w:t>@gtk.szie.hu</w:t>
      </w:r>
    </w:hyperlink>
  </w:p>
  <w:p w:rsidR="00871E0F" w:rsidRPr="001D2CF0" w:rsidRDefault="00871E0F" w:rsidP="00871E0F">
    <w:pPr>
      <w:pStyle w:val="lfej"/>
      <w:pBdr>
        <w:top w:val="single" w:sz="4" w:space="1" w:color="auto"/>
      </w:pBdr>
      <w:rPr>
        <w:rFonts w:ascii="H-Bembo" w:hAnsi="H-Bembo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EDAB5A0"/>
    <w:lvl w:ilvl="0">
      <w:numFmt w:val="decimal"/>
      <w:lvlText w:val="*"/>
      <w:lvlJc w:val="left"/>
    </w:lvl>
  </w:abstractNum>
  <w:abstractNum w:abstractNumId="1">
    <w:nsid w:val="07211AD5"/>
    <w:multiLevelType w:val="hybridMultilevel"/>
    <w:tmpl w:val="3A3A4F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C59A9"/>
    <w:multiLevelType w:val="hybridMultilevel"/>
    <w:tmpl w:val="C4C658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5635A"/>
    <w:multiLevelType w:val="hybridMultilevel"/>
    <w:tmpl w:val="8AB4A9C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2E650A"/>
    <w:multiLevelType w:val="hybridMultilevel"/>
    <w:tmpl w:val="1D4A1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00FF5"/>
    <w:multiLevelType w:val="hybridMultilevel"/>
    <w:tmpl w:val="B854F906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6BE77EF"/>
    <w:multiLevelType w:val="hybridMultilevel"/>
    <w:tmpl w:val="D80E29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8416D4"/>
    <w:multiLevelType w:val="hybridMultilevel"/>
    <w:tmpl w:val="EBCEEA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3E93201"/>
    <w:multiLevelType w:val="hybridMultilevel"/>
    <w:tmpl w:val="F7844F24"/>
    <w:lvl w:ilvl="0" w:tplc="A4003B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8265F"/>
    <w:multiLevelType w:val="hybridMultilevel"/>
    <w:tmpl w:val="7EB0A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32885"/>
    <w:multiLevelType w:val="hybridMultilevel"/>
    <w:tmpl w:val="55CE1E6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E8E5BC2">
      <w:start w:val="12"/>
      <w:numFmt w:val="bullet"/>
      <w:lvlText w:val="•"/>
      <w:lvlJc w:val="left"/>
      <w:pPr>
        <w:ind w:left="4653" w:hanging="705"/>
      </w:pPr>
      <w:rPr>
        <w:rFonts w:ascii="Times New Roman" w:eastAsia="Times New Roman" w:hAnsi="Times New Roman" w:cs="Times New Roman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DC7297B"/>
    <w:multiLevelType w:val="hybridMultilevel"/>
    <w:tmpl w:val="21A2AA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82841"/>
    <w:multiLevelType w:val="hybridMultilevel"/>
    <w:tmpl w:val="16900B7C"/>
    <w:lvl w:ilvl="0" w:tplc="040E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1"/>
    <w:rsid w:val="000103A6"/>
    <w:rsid w:val="0003528F"/>
    <w:rsid w:val="0004027B"/>
    <w:rsid w:val="00052C13"/>
    <w:rsid w:val="00075A42"/>
    <w:rsid w:val="000848C5"/>
    <w:rsid w:val="00087E6D"/>
    <w:rsid w:val="000B28A9"/>
    <w:rsid w:val="000E1896"/>
    <w:rsid w:val="000E2FA5"/>
    <w:rsid w:val="000F64EC"/>
    <w:rsid w:val="00106EB3"/>
    <w:rsid w:val="00112660"/>
    <w:rsid w:val="00130035"/>
    <w:rsid w:val="00162101"/>
    <w:rsid w:val="00176391"/>
    <w:rsid w:val="00177AAC"/>
    <w:rsid w:val="00181A2D"/>
    <w:rsid w:val="001C2B76"/>
    <w:rsid w:val="001C495E"/>
    <w:rsid w:val="001D2CF0"/>
    <w:rsid w:val="001E4A2B"/>
    <w:rsid w:val="001F503C"/>
    <w:rsid w:val="00203132"/>
    <w:rsid w:val="00231EAB"/>
    <w:rsid w:val="0025404D"/>
    <w:rsid w:val="00274520"/>
    <w:rsid w:val="00281F1F"/>
    <w:rsid w:val="002D6535"/>
    <w:rsid w:val="003251A3"/>
    <w:rsid w:val="00331330"/>
    <w:rsid w:val="003379E1"/>
    <w:rsid w:val="003E0858"/>
    <w:rsid w:val="00413F28"/>
    <w:rsid w:val="004173A8"/>
    <w:rsid w:val="004303AA"/>
    <w:rsid w:val="004348C3"/>
    <w:rsid w:val="00452B11"/>
    <w:rsid w:val="004637B7"/>
    <w:rsid w:val="004649BA"/>
    <w:rsid w:val="00467291"/>
    <w:rsid w:val="004A0C42"/>
    <w:rsid w:val="004A28E1"/>
    <w:rsid w:val="004A792C"/>
    <w:rsid w:val="004B6B1D"/>
    <w:rsid w:val="004D0B3F"/>
    <w:rsid w:val="004D52D5"/>
    <w:rsid w:val="0050045A"/>
    <w:rsid w:val="0052716E"/>
    <w:rsid w:val="005A1AFF"/>
    <w:rsid w:val="005C3D06"/>
    <w:rsid w:val="005C5B12"/>
    <w:rsid w:val="00620EF4"/>
    <w:rsid w:val="006212DA"/>
    <w:rsid w:val="00624C28"/>
    <w:rsid w:val="0064575C"/>
    <w:rsid w:val="00680DF5"/>
    <w:rsid w:val="006832DD"/>
    <w:rsid w:val="00687B85"/>
    <w:rsid w:val="006E0FB0"/>
    <w:rsid w:val="006E55B2"/>
    <w:rsid w:val="006F347C"/>
    <w:rsid w:val="007005B8"/>
    <w:rsid w:val="00717676"/>
    <w:rsid w:val="00753BEF"/>
    <w:rsid w:val="0076084C"/>
    <w:rsid w:val="00770A98"/>
    <w:rsid w:val="007C7016"/>
    <w:rsid w:val="00815977"/>
    <w:rsid w:val="008577B5"/>
    <w:rsid w:val="00871E0F"/>
    <w:rsid w:val="008740D8"/>
    <w:rsid w:val="00890D98"/>
    <w:rsid w:val="00894F05"/>
    <w:rsid w:val="008C39C9"/>
    <w:rsid w:val="008E34BC"/>
    <w:rsid w:val="00927BE8"/>
    <w:rsid w:val="00937334"/>
    <w:rsid w:val="009549B9"/>
    <w:rsid w:val="00964EBE"/>
    <w:rsid w:val="009813CD"/>
    <w:rsid w:val="00992D77"/>
    <w:rsid w:val="009D7A2F"/>
    <w:rsid w:val="009E4234"/>
    <w:rsid w:val="00A8397E"/>
    <w:rsid w:val="00A92D26"/>
    <w:rsid w:val="00A976AE"/>
    <w:rsid w:val="00AD6FE8"/>
    <w:rsid w:val="00AE6071"/>
    <w:rsid w:val="00B20EE7"/>
    <w:rsid w:val="00B30EFD"/>
    <w:rsid w:val="00B967F8"/>
    <w:rsid w:val="00BA3136"/>
    <w:rsid w:val="00BA48D0"/>
    <w:rsid w:val="00BB4A09"/>
    <w:rsid w:val="00BB4B16"/>
    <w:rsid w:val="00BB624B"/>
    <w:rsid w:val="00BC51EE"/>
    <w:rsid w:val="00BD23BC"/>
    <w:rsid w:val="00BE28D2"/>
    <w:rsid w:val="00C11B37"/>
    <w:rsid w:val="00C25086"/>
    <w:rsid w:val="00C30FF3"/>
    <w:rsid w:val="00C31F88"/>
    <w:rsid w:val="00C57B58"/>
    <w:rsid w:val="00C865B0"/>
    <w:rsid w:val="00CC3E55"/>
    <w:rsid w:val="00CC5C05"/>
    <w:rsid w:val="00CC6DE6"/>
    <w:rsid w:val="00D0328F"/>
    <w:rsid w:val="00D1621D"/>
    <w:rsid w:val="00D750D5"/>
    <w:rsid w:val="00D82326"/>
    <w:rsid w:val="00D93198"/>
    <w:rsid w:val="00DB1951"/>
    <w:rsid w:val="00DB75F0"/>
    <w:rsid w:val="00DF5CE5"/>
    <w:rsid w:val="00E044C2"/>
    <w:rsid w:val="00E12889"/>
    <w:rsid w:val="00E20E1C"/>
    <w:rsid w:val="00E35E91"/>
    <w:rsid w:val="00E746F1"/>
    <w:rsid w:val="00EC61B3"/>
    <w:rsid w:val="00ED373F"/>
    <w:rsid w:val="00EE62A3"/>
    <w:rsid w:val="00F51240"/>
    <w:rsid w:val="00F55B04"/>
    <w:rsid w:val="00F912B5"/>
    <w:rsid w:val="00FA3683"/>
    <w:rsid w:val="00FA5A99"/>
    <w:rsid w:val="00FC4B7C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9BD269-A918-4113-9F06-5281261E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597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1597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15977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624C28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l"/>
    <w:rsid w:val="009E423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character" w:styleId="Hiperhivatkozs">
    <w:name w:val="Hyperlink"/>
    <w:basedOn w:val="Bekezdsalapbettpusa"/>
    <w:rsid w:val="00871E0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9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vi.gtk.sz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poszta.jozsef@gtk.szi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>AGRT</Company>
  <LinksUpToDate>false</LinksUpToDate>
  <CharactersWithSpaces>3834</CharactersWithSpaces>
  <SharedDoc>false</SharedDoc>
  <HLinks>
    <vt:vector size="6" baseType="variant"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mailto:kaposzta.jozsef@gtk.szie.hu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creator>Káposzta József</dc:creator>
  <cp:lastModifiedBy>Gyuri</cp:lastModifiedBy>
  <cp:revision>2</cp:revision>
  <cp:lastPrinted>2011-09-05T07:51:00Z</cp:lastPrinted>
  <dcterms:created xsi:type="dcterms:W3CDTF">2014-10-11T17:42:00Z</dcterms:created>
  <dcterms:modified xsi:type="dcterms:W3CDTF">2014-10-11T17:42:00Z</dcterms:modified>
</cp:coreProperties>
</file>